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</w:t>
      </w:r>
      <w:r>
        <w:rPr>
          <w:rFonts w:hint="eastAsia"/>
          <w:lang w:eastAsia="zh-CN"/>
        </w:rPr>
        <w:t>23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330-118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330-118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6090" cy="1708150"/>
                                  <wp:effectExtent l="0" t="0" r="16510" b="635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70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6090" cy="1708150"/>
                            <wp:effectExtent l="0" t="0" r="16510" b="635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70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"mailto:Lily.Shen@cpt.eurofinscn.com"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eastAsia="zh-CN"/>
                              </w:rPr>
                              <w:t>Lily.Shen@cpt.eurofinscn.com</w:t>
                            </w:r>
                            <w:r>
                              <w:rPr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"mailto:Lily.Shen@cpt.eurofinscn.com" </w:instrText>
                      </w:r>
                      <w:r>
                        <w:fldChar w:fldCharType="separate"/>
                      </w:r>
                      <w:r>
                        <w:rPr>
                          <w:lang w:eastAsia="zh-CN"/>
                        </w:rPr>
                        <w:t>Lily.Shen@cpt.eurofinscn.com</w:t>
                      </w:r>
                      <w:r>
                        <w:rPr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DDD205D"/>
    <w:rsid w:val="1A8C15DD"/>
    <w:rsid w:val="4D31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0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2024-06-05T05:02:45Z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D785D41F627E477E9ABF91E895D04545_12</vt:lpwstr>
  </property>
</Properties>
</file>