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sz w:val="22"/>
          <w:szCs w:val="22"/>
          <w:shd w:val="pct10" w:color="auto" w:fill="FFFFFF"/>
          <w:lang w:eastAsia="zh-CN"/>
        </w:rPr>
      </w:pPr>
      <w:r>
        <w:rPr>
          <w:rStyle w:val="10"/>
          <w:rFonts w:ascii="Arial" w:hAnsi="Arial" w:cs="Arial"/>
          <w:sz w:val="22"/>
          <w:szCs w:val="22"/>
          <w:shd w:val="pct10" w:color="auto" w:fill="FFFFFF"/>
          <w:lang w:val="en"/>
        </w:rPr>
        <w:t>Identification of the product covered by this certificate:</w:t>
      </w:r>
    </w:p>
    <w:p>
      <w:pPr>
        <w:rPr>
          <w:rFonts w:ascii="Arial" w:hAnsi="Arial" w:cs="Arial"/>
          <w:b/>
          <w:sz w:val="20"/>
          <w:szCs w:val="20"/>
        </w:rPr>
      </w:pPr>
    </w:p>
    <w:p>
      <w:pPr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</w:rPr>
        <w:t>Product Description</w:t>
      </w:r>
      <w:bookmarkStart w:id="0" w:name="_Hlk505003643"/>
      <w:r>
        <w:rPr>
          <w:rFonts w:hint="eastAsia" w:ascii="Arial" w:hAnsi="Arial" w:cs="Arial"/>
          <w:b/>
          <w:sz w:val="20"/>
          <w:szCs w:val="20"/>
          <w:lang w:eastAsia="zh-CN"/>
        </w:rPr>
        <w:t>: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</w:p>
    <w:p>
      <w:pPr>
        <w:rPr>
          <w:rFonts w:ascii="Arial" w:hAnsi="Arial" w:eastAsia="PMingLiU" w:cs="Arial"/>
          <w:kern w:val="2"/>
          <w:sz w:val="20"/>
          <w:szCs w:val="20"/>
          <w:lang w:eastAsia="zh-CN"/>
        </w:rPr>
      </w:pPr>
      <w:r>
        <w:rPr>
          <w:rFonts w:ascii="Arial" w:hAnsi="Arial" w:eastAsia="PMingLiU" w:cs="Arial"/>
          <w:kern w:val="2"/>
          <w:sz w:val="20"/>
          <w:szCs w:val="20"/>
          <w:lang w:eastAsia="zh-CN"/>
        </w:rPr>
        <w:t xml:space="preserve">KID'S KICTHEN PLAY SET </w:t>
      </w:r>
    </w:p>
    <w:p>
      <w:pPr>
        <w:rPr>
          <w:rFonts w:ascii="Arial" w:hAnsi="Arial" w:eastAsia="PMingLiU" w:cs="Arial"/>
          <w:kern w:val="2"/>
          <w:sz w:val="20"/>
          <w:szCs w:val="20"/>
          <w:lang w:eastAsia="zh-CN"/>
        </w:rPr>
      </w:pPr>
      <w:r>
        <w:rPr>
          <w:rFonts w:ascii="Arial" w:hAnsi="Arial" w:eastAsia="PMingLiU" w:cs="Arial"/>
          <w:kern w:val="2"/>
          <w:sz w:val="20"/>
          <w:szCs w:val="20"/>
          <w:lang w:eastAsia="zh-CN"/>
        </w:rPr>
        <w:t>KID'S DRESSING TABLE PLAYSET</w:t>
      </w:r>
    </w:p>
    <w:p>
      <w:pPr>
        <w:rPr>
          <w:rFonts w:ascii="Arial" w:hAnsi="Arial" w:cs="Arial"/>
          <w:sz w:val="20"/>
          <w:lang w:eastAsia="zh-CN"/>
        </w:rPr>
      </w:pPr>
    </w:p>
    <w:p>
      <w:pPr>
        <w:rPr>
          <w:rFonts w:hint="default" w:ascii="Arial" w:hAnsi="Arial" w:eastAsia="PMingLiU" w:cs="Arial"/>
          <w:kern w:val="2"/>
          <w:sz w:val="20"/>
          <w:szCs w:val="20"/>
          <w:lang w:val="en-US"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Model No.:</w:t>
      </w:r>
      <w:bookmarkEnd w:id="0"/>
      <w:r>
        <w:rPr>
          <w:rFonts w:hint="eastAsia" w:ascii="Arial" w:hAnsi="Arial" w:cs="Arial"/>
          <w:b/>
          <w:sz w:val="20"/>
          <w:szCs w:val="20"/>
          <w:lang w:val="en-US" w:eastAsia="zh-CN"/>
        </w:rPr>
        <w:t xml:space="preserve"> 350-165V00MX(661-127), 350-166V00PK(661-31), 350-168V00MX(661-132)</w:t>
      </w:r>
    </w:p>
    <w:p>
      <w:pPr>
        <w:rPr>
          <w:rFonts w:hint="default" w:ascii="Arial" w:hAnsi="Arial" w:eastAsia="PMingLiU" w:cs="Arial"/>
          <w:kern w:val="2"/>
          <w:sz w:val="20"/>
          <w:szCs w:val="20"/>
          <w:lang w:val="en-US"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t>ASIN NO.: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>
        <w:rPr>
          <w:rFonts w:hint="eastAsia" w:ascii="Arial" w:hAnsi="Arial" w:cs="Arial"/>
          <w:sz w:val="20"/>
          <w:szCs w:val="20"/>
          <w:lang w:eastAsia="zh-CN"/>
        </w:rPr>
        <w:t>B0DF7TX1C6</w:t>
      </w:r>
      <w:r>
        <w:rPr>
          <w:rFonts w:hint="eastAsia" w:ascii="Arial" w:hAnsi="Arial" w:cs="Arial"/>
          <w:sz w:val="20"/>
          <w:szCs w:val="20"/>
          <w:lang w:val="en-US" w:eastAsia="zh-CN"/>
        </w:rPr>
        <w:t>, B0DF7T18XZ, B0DDL1ZJ9P</w:t>
      </w:r>
    </w:p>
    <w:p>
      <w:pPr>
        <w:rPr>
          <w:rFonts w:ascii="Arial" w:hAnsi="Arial" w:cs="Arial"/>
          <w:sz w:val="20"/>
          <w:szCs w:val="20"/>
          <w:lang w:eastAsia="zh-CN"/>
        </w:rPr>
      </w:pPr>
    </w:p>
    <w:p>
      <w:pPr>
        <w:rPr>
          <w:rFonts w:ascii="Arial" w:hAnsi="Arial" w:cs="Arial"/>
          <w:sz w:val="20"/>
          <w:szCs w:val="20"/>
          <w:lang w:eastAsia="zh-CN"/>
        </w:rPr>
      </w:pPr>
    </w:p>
    <w:p>
      <w:pPr>
        <w:rPr>
          <w:rFonts w:ascii="Arial" w:hAnsi="Arial" w:cs="Arial"/>
          <w:sz w:val="22"/>
          <w:szCs w:val="22"/>
          <w:shd w:val="pct10" w:color="auto" w:fill="FFFFFF"/>
          <w:lang w:val="en"/>
        </w:rPr>
      </w:pPr>
      <w:r>
        <w:rPr>
          <w:rStyle w:val="10"/>
          <w:rFonts w:ascii="Arial" w:hAnsi="Arial" w:cs="Arial"/>
          <w:sz w:val="22"/>
          <w:szCs w:val="22"/>
          <w:shd w:val="pct10" w:color="auto" w:fill="FFFFFF"/>
          <w:lang w:val="en"/>
        </w:rPr>
        <w:t>Citation to each CPSC product safety regulation to which this product is being certified:</w:t>
      </w:r>
      <w:r>
        <w:rPr>
          <w:rFonts w:ascii="Arial" w:hAnsi="Arial" w:cs="Arial"/>
          <w:sz w:val="22"/>
          <w:szCs w:val="22"/>
          <w:shd w:val="pct10" w:color="auto" w:fill="FFFFFF"/>
          <w:lang w:val="en"/>
        </w:rPr>
        <w:t xml:space="preserve"> </w:t>
      </w: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ASTM F963-23 - Standard Consumer Safety Specifications for Toy Safety</w:t>
      </w:r>
      <w:r>
        <w:rPr>
          <w:rFonts w:ascii="Arial" w:hAnsi="Arial" w:cs="Arial"/>
          <w:sz w:val="20"/>
          <w:szCs w:val="20"/>
          <w:lang w:eastAsia="zh-CN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16 CFR Part 1250 </w:t>
      </w: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See below for the applicable clause list:</w:t>
      </w:r>
    </w:p>
    <w:p>
      <w:pPr>
        <w:rPr>
          <w:rFonts w:ascii="Arial" w:hAnsi="Arial" w:cs="Arial"/>
          <w:sz w:val="20"/>
          <w:szCs w:val="20"/>
        </w:rPr>
      </w:pPr>
    </w:p>
    <w:tbl>
      <w:tblPr>
        <w:tblStyle w:val="7"/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67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 w:hRule="exact"/>
          <w:tblHeader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Arial" w:hAnsi="Arial" w:eastAsia="PMingLiU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>
              <w:rPr>
                <w:rFonts w:ascii="Arial" w:hAnsi="Arial" w:eastAsia="PMingLiU" w:cs="Arial"/>
                <w:b/>
                <w:bCs/>
                <w:sz w:val="20"/>
                <w:szCs w:val="20"/>
                <w:u w:val="single"/>
                <w:lang w:eastAsia="zh-TW"/>
              </w:rPr>
              <w:t>SUBCLAUSE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eastAsia="PMingLiU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>
              <w:rPr>
                <w:rFonts w:ascii="Arial" w:hAnsi="Arial" w:eastAsia="PMingLiU" w:cs="Arial"/>
                <w:b/>
                <w:bCs/>
                <w:sz w:val="20"/>
                <w:szCs w:val="20"/>
                <w:u w:val="single"/>
                <w:lang w:eastAsia="zh-TW"/>
              </w:rPr>
              <w:t>REQUIREMENT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4.1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Material Quality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.5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cs="Arial"/>
                <w:sz w:val="20"/>
                <w:szCs w:val="20"/>
              </w:rPr>
              <w:t>Sound-Producing Toys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.6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cs="Arial"/>
                <w:sz w:val="20"/>
                <w:szCs w:val="20"/>
              </w:rPr>
              <w:t>Small Objects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4.7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Accessible Edges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4.9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eastAsia="PMingLiU" w:cs="Arial"/>
                <w:sz w:val="20"/>
                <w:szCs w:val="20"/>
                <w:lang w:eastAsia="zh-TW"/>
              </w:rPr>
              <w:t>Accessible Points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.11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cs="Arial"/>
                <w:sz w:val="20"/>
              </w:rPr>
              <w:t>Nails and Fasteners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.12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eastAsia="PMingLiU" w:cs="Arial"/>
                <w:sz w:val="20"/>
                <w:szCs w:val="20"/>
                <w:lang w:eastAsia="zh-TW"/>
              </w:rPr>
            </w:pPr>
            <w:r>
              <w:rPr>
                <w:rFonts w:ascii="Arial" w:hAnsi="Arial" w:cs="Arial"/>
                <w:sz w:val="20"/>
              </w:rPr>
              <w:t>Plastic Film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.15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Stability and Over-Load Requirements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.18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Holes, Clearance, and Accessibility of Mechanisms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.25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Battery-Operated Toys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lang w:eastAsia="zh-CN"/>
              </w:rPr>
              <w:t>5</w:t>
            </w:r>
            <w:r>
              <w:rPr>
                <w:rFonts w:ascii="Arial" w:hAnsi="Arial" w:cs="Arial"/>
                <w:sz w:val="20"/>
                <w:lang w:eastAsia="zh-CN"/>
              </w:rPr>
              <w:t>.1.2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lang w:eastAsia="zh-CN"/>
              </w:rPr>
              <w:t>Tr</w:t>
            </w:r>
            <w:r>
              <w:rPr>
                <w:rFonts w:ascii="Arial" w:hAnsi="Arial" w:cs="Arial"/>
                <w:sz w:val="20"/>
                <w:lang w:eastAsia="zh-CN"/>
              </w:rPr>
              <w:t>acking label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lang w:eastAsia="zh-CN"/>
              </w:rPr>
              <w:t>5</w:t>
            </w:r>
            <w:r>
              <w:rPr>
                <w:rFonts w:ascii="Arial" w:hAnsi="Arial" w:cs="Arial"/>
                <w:sz w:val="20"/>
                <w:lang w:eastAsia="zh-CN"/>
              </w:rPr>
              <w:t>.3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ascii="Arial" w:hAnsi="Arial" w:cs="Arial"/>
                <w:sz w:val="20"/>
              </w:rPr>
              <w:t>Safety labeling Requirements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lang w:eastAsia="zh-CN"/>
              </w:rPr>
              <w:t>5</w:t>
            </w:r>
            <w:r>
              <w:rPr>
                <w:rFonts w:ascii="Arial" w:hAnsi="Arial" w:cs="Arial"/>
                <w:sz w:val="20"/>
                <w:lang w:eastAsia="zh-CN"/>
              </w:rPr>
              <w:t>.11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Small Objects, Small Balls, Marbles, and Balloons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5.15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Promotional Materials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6.1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Definition and Description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lang w:eastAsia="zh-CN"/>
              </w:rPr>
              <w:t>6</w:t>
            </w:r>
            <w:r>
              <w:rPr>
                <w:rFonts w:ascii="Arial" w:hAnsi="Arial" w:cs="Arial"/>
                <w:sz w:val="20"/>
                <w:lang w:eastAsia="zh-CN"/>
              </w:rPr>
              <w:t>.5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Battery Operated Toys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7.1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Producer’s Markings</w:t>
            </w:r>
          </w:p>
        </w:tc>
      </w:tr>
    </w:tbl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Arial" w:hAnsi="Arial" w:cs="Arial"/>
          <w:sz w:val="20"/>
          <w:szCs w:val="20"/>
        </w:rPr>
      </w:pP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tblHeader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9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Section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9"/>
              <w:snapToGrid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Testing Items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exac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.3.5.1(2)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Heavy Metal Content in Surface Coating Material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sz w:val="20"/>
                <w:szCs w:val="20"/>
                <w:lang w:eastAsia="zh-CN"/>
              </w:rPr>
              <w:t>4</w:t>
            </w: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.3.5.2(2)(b)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Heavy Metal Content in Substrate Material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ind w:left="52"/>
              <w:jc w:val="center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4.3.8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9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Phthalates Content in Toys (including pacifiers, rattles, and teethers)</w:t>
            </w:r>
          </w:p>
        </w:tc>
      </w:tr>
    </w:tbl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16 CFR 1500.3(c)(6)(v) 1500.44 Flammable Solids</w:t>
      </w: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CPSIA Section 101, Lead in Substrate (15 USC 1278a)</w:t>
      </w: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16 CFR Part 1307, Prohibition of Children's Toys and Child Care Articles Containing Specified </w:t>
      </w:r>
      <w:r>
        <w:fldChar w:fldCharType="begin"/>
      </w:r>
      <w:r>
        <w:instrText xml:space="preserve"> HYPERLINK "https://www.cpsc.gov/Business--Manufacturing/Business-Education/Business-Guidance/Phthalates-Information" </w:instrText>
      </w:r>
      <w:r>
        <w:fldChar w:fldCharType="separate"/>
      </w:r>
      <w:r>
        <w:rPr>
          <w:rFonts w:ascii="Arial" w:hAnsi="Arial" w:cs="Arial"/>
          <w:sz w:val="20"/>
          <w:szCs w:val="20"/>
        </w:rPr>
        <w:t>Phthalates</w:t>
      </w:r>
      <w:r>
        <w:rPr>
          <w:rFonts w:ascii="Arial" w:hAnsi="Arial" w:cs="Arial"/>
          <w:sz w:val="20"/>
          <w:szCs w:val="20"/>
        </w:rPr>
        <w:fldChar w:fldCharType="end"/>
      </w:r>
    </w:p>
    <w:p>
      <w:pPr>
        <w:rPr>
          <w:rFonts w:ascii="Arial" w:hAnsi="Arial" w:cs="Arial"/>
          <w:sz w:val="20"/>
          <w:szCs w:val="20"/>
          <w:shd w:val="pct10" w:color="auto" w:fill="FFFFFF"/>
          <w:lang w:val="en-GB" w:eastAsia="zh-CN"/>
        </w:rPr>
      </w:pP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Identification of the domestic manufacturer or importer certifying compliance of the product: </w:t>
      </w:r>
    </w:p>
    <w:p>
      <w:pPr>
        <w:rPr>
          <w:rFonts w:hint="default" w:ascii="Arial" w:hAnsi="Arial" w:cs="Arial"/>
          <w:sz w:val="20"/>
          <w:szCs w:val="20"/>
          <w:lang w:val="en-US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>Address:</w:t>
      </w:r>
      <w:r>
        <w:rPr>
          <w:rFonts w:hint="eastAsia" w:ascii="Arial" w:hAnsi="Arial" w:cs="Arial"/>
          <w:b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27150 SW Kinsman Rd,Wilsonville,OR 97070</w:t>
      </w:r>
      <w:r>
        <w:rPr>
          <w:rFonts w:hint="eastAsia" w:ascii="Arial" w:hAnsi="Arial" w:cs="Arial"/>
          <w:b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Corey Shull</w:t>
      </w:r>
    </w:p>
    <w:p>
      <w:pPr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Phone: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503.746.5886</w:t>
      </w:r>
    </w:p>
    <w:p>
      <w:pPr>
        <w:rPr>
          <w:rFonts w:ascii="Arial" w:hAnsi="Arial" w:cs="Arial"/>
          <w:sz w:val="20"/>
          <w:szCs w:val="20"/>
          <w:lang w:eastAsia="zh-CN"/>
        </w:rPr>
      </w:pPr>
    </w:p>
    <w:p>
      <w:pPr>
        <w:rPr>
          <w:rFonts w:ascii="Arial" w:hAnsi="Arial" w:cs="Arial"/>
          <w:sz w:val="20"/>
          <w:szCs w:val="20"/>
          <w:lang w:eastAsia="zh-CN"/>
        </w:rPr>
      </w:pPr>
    </w:p>
    <w:p>
      <w:pPr>
        <w:rPr>
          <w:rFonts w:ascii="Arial" w:hAnsi="Arial" w:cs="Arial"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Contact person (maintaining test record): </w:t>
      </w:r>
    </w:p>
    <w:p>
      <w:pPr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Address: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27150 SW Kinsman Rd,Wilsonville,OR 97070</w:t>
      </w:r>
      <w:r>
        <w:rPr>
          <w:rFonts w:hint="eastAsia" w:ascii="Arial" w:hAnsi="Arial" w:cs="Arial"/>
          <w:b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Corey Shull</w:t>
      </w:r>
    </w:p>
    <w:p>
      <w:pPr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Phone: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503.746.5886</w:t>
      </w:r>
    </w:p>
    <w:p>
      <w:pPr>
        <w:rPr>
          <w:rFonts w:ascii="Arial" w:hAnsi="Arial" w:eastAsia="正文字体" w:cs="Arial"/>
          <w:color w:val="0000FF"/>
          <w:sz w:val="20"/>
          <w:szCs w:val="20"/>
          <w:u w:val="single"/>
          <w:lang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>Email:</w:t>
      </w:r>
      <w:r>
        <w:rPr>
          <w:rFonts w:ascii="Arial" w:hAnsi="Arial" w:eastAsia="正文字体" w:cs="Arial"/>
          <w:color w:val="0000FF"/>
          <w:sz w:val="20"/>
          <w:szCs w:val="20"/>
        </w:rPr>
        <w:t xml:space="preserve"> </w:t>
      </w:r>
      <w:r>
        <w:rPr>
          <w:rFonts w:hint="eastAsia" w:ascii="Arial" w:hAnsi="Arial" w:eastAsia="正文字体" w:cs="Arial"/>
          <w:color w:val="0000FF"/>
          <w:sz w:val="20"/>
          <w:szCs w:val="20"/>
        </w:rPr>
        <w:t>corey@aosom.com</w:t>
      </w: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</w:p>
    <w:p>
      <w:pPr>
        <w:rPr>
          <w:rFonts w:ascii="Arial" w:hAnsi="Arial" w:cs="Arial"/>
          <w:sz w:val="20"/>
          <w:szCs w:val="20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Manufacture Name: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Aosom LLC</w:t>
      </w:r>
    </w:p>
    <w:p>
      <w:pPr>
        <w:rPr>
          <w:rFonts w:ascii="Arial" w:hAnsi="Arial" w:cs="Arial"/>
          <w:sz w:val="20"/>
          <w:szCs w:val="20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Manufacture Location: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27150 SW Kinsman Rd,Wilsonville,OR 97070</w:t>
      </w:r>
      <w:r>
        <w:rPr>
          <w:rFonts w:hint="eastAsia" w:ascii="Arial" w:hAnsi="Arial" w:cs="Arial"/>
          <w:b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Corey Shull</w:t>
      </w:r>
    </w:p>
    <w:p>
      <w:pPr>
        <w:rPr>
          <w:rFonts w:hint="default" w:ascii="Arial" w:hAnsi="Arial" w:cs="Arial"/>
          <w:b/>
          <w:sz w:val="22"/>
          <w:szCs w:val="22"/>
          <w:lang w:val="en-US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Manufacture Date: </w:t>
      </w:r>
      <w:r>
        <w:rPr>
          <w:rFonts w:hint="eastAsia" w:ascii="Arial" w:hAnsi="Arial" w:cs="Arial"/>
          <w:b/>
          <w:sz w:val="22"/>
          <w:szCs w:val="22"/>
          <w:lang w:val="en-US" w:eastAsia="zh-CN"/>
        </w:rPr>
        <w:t>August 2024</w:t>
      </w:r>
      <w:bookmarkStart w:id="1" w:name="_GoBack"/>
      <w:bookmarkEnd w:id="1"/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>Date of Testing: 2025-12-17</w:t>
      </w: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Lab Name: </w:t>
      </w:r>
      <w:r>
        <w:rPr>
          <w:rFonts w:ascii="Arial" w:hAnsi="Arial" w:cs="Arial"/>
          <w:sz w:val="20"/>
          <w:szCs w:val="20"/>
          <w:lang w:val="en-GB" w:eastAsia="zh-CN"/>
        </w:rPr>
        <w:t>Eurofins MTS Consumer Product Testing (Dongguan) Co. Ltd</w:t>
      </w:r>
      <w:r>
        <w:rPr>
          <w:rFonts w:ascii="Arial" w:hAnsi="Arial" w:cs="Arial"/>
          <w:b/>
          <w:sz w:val="22"/>
          <w:szCs w:val="22"/>
          <w:lang w:val="en-GB" w:eastAsia="zh-CN"/>
        </w:rPr>
        <w:t xml:space="preserve"> </w:t>
      </w:r>
    </w:p>
    <w:p>
      <w:pPr>
        <w:rPr>
          <w:rFonts w:ascii="Arial" w:hAnsi="Arial" w:cs="Arial"/>
          <w:sz w:val="20"/>
          <w:szCs w:val="20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Place of Testing: </w:t>
      </w:r>
      <w:r>
        <w:rPr>
          <w:rFonts w:ascii="Arial" w:hAnsi="Arial" w:cs="Arial"/>
          <w:sz w:val="20"/>
          <w:szCs w:val="20"/>
          <w:lang w:val="en-GB" w:eastAsia="zh-CN"/>
        </w:rPr>
        <w:t>No. 76, Liang Ping Lu, Xin Jiu Wei Cun, Liaobu, Dongguan, Guangdong, China</w:t>
      </w: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 xml:space="preserve">Phone: </w:t>
      </w:r>
      <w:r>
        <w:rPr>
          <w:rFonts w:ascii="Arial" w:hAnsi="Arial" w:cs="Arial"/>
          <w:sz w:val="20"/>
          <w:szCs w:val="20"/>
          <w:lang w:val="en-GB" w:eastAsia="zh-CN"/>
        </w:rPr>
        <w:t>(86) 769 8112 0818</w:t>
      </w:r>
    </w:p>
    <w:p>
      <w:pPr>
        <w:rPr>
          <w:rFonts w:ascii="Arial" w:hAnsi="Arial" w:cs="Arial"/>
          <w:b/>
          <w:sz w:val="22"/>
          <w:szCs w:val="22"/>
          <w:lang w:val="en-GB" w:eastAsia="zh-CN"/>
        </w:rPr>
      </w:pPr>
      <w:r>
        <w:rPr>
          <w:rFonts w:ascii="Arial" w:hAnsi="Arial" w:cs="Arial"/>
          <w:b/>
          <w:sz w:val="22"/>
          <w:szCs w:val="22"/>
          <w:lang w:val="en-GB" w:eastAsia="zh-CN"/>
        </w:rPr>
        <w:t>Report#: EFW725103080-T-01 R</w:t>
      </w:r>
      <w:r>
        <w:rPr>
          <w:rFonts w:hint="eastAsia" w:ascii="Arial" w:hAnsi="Arial" w:cs="Arial"/>
          <w:b/>
          <w:sz w:val="22"/>
          <w:szCs w:val="22"/>
          <w:lang w:val="en-GB" w:eastAsia="zh-CN"/>
        </w:rPr>
        <w:t>evised</w:t>
      </w:r>
      <w:r>
        <w:rPr>
          <w:rFonts w:ascii="Arial" w:hAnsi="Arial" w:cs="Arial"/>
          <w:b/>
          <w:sz w:val="22"/>
          <w:szCs w:val="22"/>
          <w:lang w:val="en-GB" w:eastAsia="zh-CN"/>
        </w:rPr>
        <w:t xml:space="preserve"> 1</w:t>
      </w:r>
    </w:p>
    <w:sectPr>
      <w:headerReference r:id="rId3" w:type="default"/>
      <w:type w:val="continuous"/>
      <w:pgSz w:w="12240" w:h="15840"/>
      <w:pgMar w:top="1440" w:right="1097" w:bottom="90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正文字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Arial" w:hAnsi="Arial" w:cs="Arial"/>
        <w:b/>
        <w:sz w:val="28"/>
        <w:szCs w:val="28"/>
        <w:u w:val="single"/>
        <w:lang w:eastAsia="zh-CN"/>
      </w:rPr>
    </w:pPr>
    <w:r>
      <w:rPr>
        <w:rFonts w:ascii="Arial" w:hAnsi="Arial" w:cs="Arial"/>
        <w:b/>
        <w:sz w:val="28"/>
        <w:szCs w:val="28"/>
        <w:u w:val="single"/>
        <w:lang w:eastAsia="zh-CN"/>
      </w:rPr>
      <w:t>Children’s Product Certificate</w:t>
    </w:r>
  </w:p>
  <w:p>
    <w:pPr>
      <w:pStyle w:val="5"/>
      <w:jc w:val="center"/>
      <w:rPr>
        <w:rFonts w:ascii="Arial" w:hAnsi="Arial" w:cs="Arial"/>
        <w:sz w:val="16"/>
        <w:szCs w:val="16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425"/>
  <w:evenAndOddHeaders w:val="1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7E"/>
    <w:rsid w:val="00002F88"/>
    <w:rsid w:val="000044A1"/>
    <w:rsid w:val="00005119"/>
    <w:rsid w:val="000172A0"/>
    <w:rsid w:val="00025FCA"/>
    <w:rsid w:val="0002783B"/>
    <w:rsid w:val="00030C7C"/>
    <w:rsid w:val="000321B8"/>
    <w:rsid w:val="00034036"/>
    <w:rsid w:val="00034C62"/>
    <w:rsid w:val="00043A0B"/>
    <w:rsid w:val="00067CEE"/>
    <w:rsid w:val="0007226D"/>
    <w:rsid w:val="00084D4F"/>
    <w:rsid w:val="000A67AD"/>
    <w:rsid w:val="000B2251"/>
    <w:rsid w:val="000F53CC"/>
    <w:rsid w:val="00100360"/>
    <w:rsid w:val="00110D86"/>
    <w:rsid w:val="001177FA"/>
    <w:rsid w:val="00126E9F"/>
    <w:rsid w:val="00145D8E"/>
    <w:rsid w:val="00147CEF"/>
    <w:rsid w:val="001628A3"/>
    <w:rsid w:val="001653F9"/>
    <w:rsid w:val="00172A87"/>
    <w:rsid w:val="00172BE2"/>
    <w:rsid w:val="0018173A"/>
    <w:rsid w:val="001A360E"/>
    <w:rsid w:val="001B7F30"/>
    <w:rsid w:val="001C5E67"/>
    <w:rsid w:val="001C6E88"/>
    <w:rsid w:val="001E110B"/>
    <w:rsid w:val="001F226F"/>
    <w:rsid w:val="001F4FEF"/>
    <w:rsid w:val="001F6739"/>
    <w:rsid w:val="00202AAE"/>
    <w:rsid w:val="00207A6F"/>
    <w:rsid w:val="00224BE7"/>
    <w:rsid w:val="00237601"/>
    <w:rsid w:val="00253855"/>
    <w:rsid w:val="00256513"/>
    <w:rsid w:val="00267204"/>
    <w:rsid w:val="002762FC"/>
    <w:rsid w:val="00277D9F"/>
    <w:rsid w:val="00280C29"/>
    <w:rsid w:val="00281A46"/>
    <w:rsid w:val="00295757"/>
    <w:rsid w:val="002B1678"/>
    <w:rsid w:val="002C5D1F"/>
    <w:rsid w:val="002C7034"/>
    <w:rsid w:val="002D344C"/>
    <w:rsid w:val="002D4AC9"/>
    <w:rsid w:val="002E12C0"/>
    <w:rsid w:val="002F295B"/>
    <w:rsid w:val="002F71AA"/>
    <w:rsid w:val="003059AA"/>
    <w:rsid w:val="00305E15"/>
    <w:rsid w:val="00306C9D"/>
    <w:rsid w:val="00313BB0"/>
    <w:rsid w:val="003229BA"/>
    <w:rsid w:val="003241DD"/>
    <w:rsid w:val="00324B33"/>
    <w:rsid w:val="003275E7"/>
    <w:rsid w:val="003308F3"/>
    <w:rsid w:val="003400A4"/>
    <w:rsid w:val="00343740"/>
    <w:rsid w:val="00343A91"/>
    <w:rsid w:val="00346703"/>
    <w:rsid w:val="003555AC"/>
    <w:rsid w:val="0038099A"/>
    <w:rsid w:val="00391ACB"/>
    <w:rsid w:val="00397FFC"/>
    <w:rsid w:val="003B1AF9"/>
    <w:rsid w:val="003B1EE5"/>
    <w:rsid w:val="003D0666"/>
    <w:rsid w:val="003D10F3"/>
    <w:rsid w:val="003D5494"/>
    <w:rsid w:val="003D65C0"/>
    <w:rsid w:val="003D7062"/>
    <w:rsid w:val="003F4AEB"/>
    <w:rsid w:val="003F4E3E"/>
    <w:rsid w:val="003F7A7C"/>
    <w:rsid w:val="00411429"/>
    <w:rsid w:val="00415C1D"/>
    <w:rsid w:val="004313BA"/>
    <w:rsid w:val="00435676"/>
    <w:rsid w:val="0044044C"/>
    <w:rsid w:val="0044752E"/>
    <w:rsid w:val="00451ED5"/>
    <w:rsid w:val="004548D9"/>
    <w:rsid w:val="00462441"/>
    <w:rsid w:val="00465EB0"/>
    <w:rsid w:val="00475D33"/>
    <w:rsid w:val="00486E5C"/>
    <w:rsid w:val="00493346"/>
    <w:rsid w:val="00493407"/>
    <w:rsid w:val="004A0EE3"/>
    <w:rsid w:val="004A1E38"/>
    <w:rsid w:val="004A230C"/>
    <w:rsid w:val="004A3ADC"/>
    <w:rsid w:val="004A521C"/>
    <w:rsid w:val="004C65EE"/>
    <w:rsid w:val="004D0175"/>
    <w:rsid w:val="004D597A"/>
    <w:rsid w:val="004E5F04"/>
    <w:rsid w:val="004F1997"/>
    <w:rsid w:val="00501DE6"/>
    <w:rsid w:val="00513D01"/>
    <w:rsid w:val="0053294D"/>
    <w:rsid w:val="00552F52"/>
    <w:rsid w:val="0055547D"/>
    <w:rsid w:val="00555C8C"/>
    <w:rsid w:val="00574112"/>
    <w:rsid w:val="00591B09"/>
    <w:rsid w:val="005A7B0F"/>
    <w:rsid w:val="005B4B36"/>
    <w:rsid w:val="005B588D"/>
    <w:rsid w:val="005D562D"/>
    <w:rsid w:val="00602029"/>
    <w:rsid w:val="00602EFE"/>
    <w:rsid w:val="00624C29"/>
    <w:rsid w:val="006429F0"/>
    <w:rsid w:val="00651D76"/>
    <w:rsid w:val="006531AC"/>
    <w:rsid w:val="00654C91"/>
    <w:rsid w:val="006802A3"/>
    <w:rsid w:val="00693298"/>
    <w:rsid w:val="006A495D"/>
    <w:rsid w:val="006C135D"/>
    <w:rsid w:val="006E20E5"/>
    <w:rsid w:val="006E3067"/>
    <w:rsid w:val="006F1E76"/>
    <w:rsid w:val="006F3620"/>
    <w:rsid w:val="00702D21"/>
    <w:rsid w:val="007046FF"/>
    <w:rsid w:val="00707BEA"/>
    <w:rsid w:val="0071395E"/>
    <w:rsid w:val="00713E3B"/>
    <w:rsid w:val="00715A03"/>
    <w:rsid w:val="00730E16"/>
    <w:rsid w:val="0073563F"/>
    <w:rsid w:val="0076268C"/>
    <w:rsid w:val="007629AC"/>
    <w:rsid w:val="007657DA"/>
    <w:rsid w:val="00791E60"/>
    <w:rsid w:val="00794E11"/>
    <w:rsid w:val="007A2709"/>
    <w:rsid w:val="007C2425"/>
    <w:rsid w:val="007D1510"/>
    <w:rsid w:val="007D2612"/>
    <w:rsid w:val="007F2BBB"/>
    <w:rsid w:val="007F5623"/>
    <w:rsid w:val="007F6C96"/>
    <w:rsid w:val="008043A8"/>
    <w:rsid w:val="0080539E"/>
    <w:rsid w:val="00807224"/>
    <w:rsid w:val="008076B2"/>
    <w:rsid w:val="00812550"/>
    <w:rsid w:val="00814A66"/>
    <w:rsid w:val="0081536D"/>
    <w:rsid w:val="00816D6C"/>
    <w:rsid w:val="008449C5"/>
    <w:rsid w:val="00850692"/>
    <w:rsid w:val="008921AB"/>
    <w:rsid w:val="008959DA"/>
    <w:rsid w:val="008A3156"/>
    <w:rsid w:val="008A6080"/>
    <w:rsid w:val="008B3E28"/>
    <w:rsid w:val="008C2139"/>
    <w:rsid w:val="008C4FCC"/>
    <w:rsid w:val="008C7133"/>
    <w:rsid w:val="008D3801"/>
    <w:rsid w:val="008E0A15"/>
    <w:rsid w:val="008E7750"/>
    <w:rsid w:val="008F1780"/>
    <w:rsid w:val="008F52C2"/>
    <w:rsid w:val="00907891"/>
    <w:rsid w:val="0091281B"/>
    <w:rsid w:val="00914AED"/>
    <w:rsid w:val="009157C8"/>
    <w:rsid w:val="00920AD7"/>
    <w:rsid w:val="00931F8F"/>
    <w:rsid w:val="00932709"/>
    <w:rsid w:val="00935DFB"/>
    <w:rsid w:val="0093671F"/>
    <w:rsid w:val="0097485D"/>
    <w:rsid w:val="00976B4B"/>
    <w:rsid w:val="009A2027"/>
    <w:rsid w:val="009A5D1D"/>
    <w:rsid w:val="009A6370"/>
    <w:rsid w:val="009B1B48"/>
    <w:rsid w:val="009E0E70"/>
    <w:rsid w:val="009E14AC"/>
    <w:rsid w:val="009E1699"/>
    <w:rsid w:val="009E7DAF"/>
    <w:rsid w:val="00A14BF0"/>
    <w:rsid w:val="00A16B07"/>
    <w:rsid w:val="00A173C4"/>
    <w:rsid w:val="00A20DAB"/>
    <w:rsid w:val="00A33AC3"/>
    <w:rsid w:val="00A4307D"/>
    <w:rsid w:val="00A447B3"/>
    <w:rsid w:val="00A45B85"/>
    <w:rsid w:val="00A6415F"/>
    <w:rsid w:val="00A7323F"/>
    <w:rsid w:val="00A94A56"/>
    <w:rsid w:val="00AB4E3F"/>
    <w:rsid w:val="00AE3076"/>
    <w:rsid w:val="00B01C3D"/>
    <w:rsid w:val="00B04ADB"/>
    <w:rsid w:val="00B14A4F"/>
    <w:rsid w:val="00B17555"/>
    <w:rsid w:val="00B412A0"/>
    <w:rsid w:val="00B41BCA"/>
    <w:rsid w:val="00B42CC7"/>
    <w:rsid w:val="00B54405"/>
    <w:rsid w:val="00B85CB2"/>
    <w:rsid w:val="00B92B28"/>
    <w:rsid w:val="00B9723F"/>
    <w:rsid w:val="00B974E3"/>
    <w:rsid w:val="00BA185F"/>
    <w:rsid w:val="00BC3326"/>
    <w:rsid w:val="00BD2CB7"/>
    <w:rsid w:val="00BF1F96"/>
    <w:rsid w:val="00BF6E76"/>
    <w:rsid w:val="00C0604B"/>
    <w:rsid w:val="00C3183C"/>
    <w:rsid w:val="00C31941"/>
    <w:rsid w:val="00C3686E"/>
    <w:rsid w:val="00C437A9"/>
    <w:rsid w:val="00C666C8"/>
    <w:rsid w:val="00C670E5"/>
    <w:rsid w:val="00C712C8"/>
    <w:rsid w:val="00C71DC4"/>
    <w:rsid w:val="00C74622"/>
    <w:rsid w:val="00C770ED"/>
    <w:rsid w:val="00C8035B"/>
    <w:rsid w:val="00C858F3"/>
    <w:rsid w:val="00C8756D"/>
    <w:rsid w:val="00C87A87"/>
    <w:rsid w:val="00CB0D7E"/>
    <w:rsid w:val="00CB2150"/>
    <w:rsid w:val="00CC4AEA"/>
    <w:rsid w:val="00CD269C"/>
    <w:rsid w:val="00CD30F4"/>
    <w:rsid w:val="00CD37FD"/>
    <w:rsid w:val="00CD3C34"/>
    <w:rsid w:val="00CD5B7F"/>
    <w:rsid w:val="00CD7012"/>
    <w:rsid w:val="00CD738F"/>
    <w:rsid w:val="00CE2A03"/>
    <w:rsid w:val="00D11522"/>
    <w:rsid w:val="00D144DF"/>
    <w:rsid w:val="00D31A93"/>
    <w:rsid w:val="00D43039"/>
    <w:rsid w:val="00D559AE"/>
    <w:rsid w:val="00D64EE3"/>
    <w:rsid w:val="00D66140"/>
    <w:rsid w:val="00D755C9"/>
    <w:rsid w:val="00D825E1"/>
    <w:rsid w:val="00DB31EC"/>
    <w:rsid w:val="00DB5E6E"/>
    <w:rsid w:val="00DE12A7"/>
    <w:rsid w:val="00DE17EC"/>
    <w:rsid w:val="00DF1707"/>
    <w:rsid w:val="00DF4117"/>
    <w:rsid w:val="00DF5D20"/>
    <w:rsid w:val="00E04B3D"/>
    <w:rsid w:val="00E1264D"/>
    <w:rsid w:val="00E24F34"/>
    <w:rsid w:val="00E254F9"/>
    <w:rsid w:val="00E25629"/>
    <w:rsid w:val="00E25E2A"/>
    <w:rsid w:val="00E26E04"/>
    <w:rsid w:val="00E55A02"/>
    <w:rsid w:val="00E60573"/>
    <w:rsid w:val="00E652EF"/>
    <w:rsid w:val="00E72F59"/>
    <w:rsid w:val="00E808A3"/>
    <w:rsid w:val="00E87B84"/>
    <w:rsid w:val="00E979C9"/>
    <w:rsid w:val="00EA2B5D"/>
    <w:rsid w:val="00EA3372"/>
    <w:rsid w:val="00EB19C3"/>
    <w:rsid w:val="00EB62AD"/>
    <w:rsid w:val="00EB68D6"/>
    <w:rsid w:val="00EC0AAD"/>
    <w:rsid w:val="00EC191F"/>
    <w:rsid w:val="00ED6B49"/>
    <w:rsid w:val="00EE0CEF"/>
    <w:rsid w:val="00EF48FA"/>
    <w:rsid w:val="00EF4C8C"/>
    <w:rsid w:val="00F04076"/>
    <w:rsid w:val="00F07258"/>
    <w:rsid w:val="00F07A44"/>
    <w:rsid w:val="00F2313A"/>
    <w:rsid w:val="00F321F4"/>
    <w:rsid w:val="00F36073"/>
    <w:rsid w:val="00F4209E"/>
    <w:rsid w:val="00F53703"/>
    <w:rsid w:val="00F629B6"/>
    <w:rsid w:val="00F9796E"/>
    <w:rsid w:val="00FA43C3"/>
    <w:rsid w:val="00FB5D46"/>
    <w:rsid w:val="00FC381B"/>
    <w:rsid w:val="00FF3B5A"/>
    <w:rsid w:val="00FF5A5D"/>
    <w:rsid w:val="0EA3280F"/>
    <w:rsid w:val="1F886A3E"/>
    <w:rsid w:val="423441AD"/>
    <w:rsid w:val="4A780B39"/>
    <w:rsid w:val="58A96885"/>
    <w:rsid w:val="6C2A788D"/>
    <w:rsid w:val="7126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name="header"/>
    <w:lsdException w:qFormat="1" w:unhideWhenUsed="0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semiHidden/>
    <w:unhideWhenUsed/>
    <w:qFormat/>
    <w:uiPriority w:val="99"/>
    <w:rPr>
      <w:rFonts w:ascii="Arial" w:hAnsi="Arial" w:cs="Arial"/>
      <w:b/>
      <w:bCs/>
      <w:color w:val="000000"/>
      <w:sz w:val="18"/>
      <w:szCs w:val="18"/>
    </w:rPr>
  </w:style>
  <w:style w:type="paragraph" w:styleId="3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semiHidden/>
    <w:qFormat/>
    <w:uiPriority w:val="99"/>
    <w:pPr>
      <w:tabs>
        <w:tab w:val="center" w:pos="4320"/>
        <w:tab w:val="right" w:pos="8640"/>
      </w:tabs>
    </w:pPr>
  </w:style>
  <w:style w:type="paragraph" w:styleId="5">
    <w:name w:val="header"/>
    <w:basedOn w:val="1"/>
    <w:semiHidden/>
    <w:uiPriority w:val="0"/>
    <w:pPr>
      <w:tabs>
        <w:tab w:val="center" w:pos="4320"/>
        <w:tab w:val="right" w:pos="8640"/>
      </w:tabs>
    </w:pPr>
  </w:style>
  <w:style w:type="paragraph" w:styleId="6">
    <w:name w:val="Title"/>
    <w:basedOn w:val="1"/>
    <w:link w:val="14"/>
    <w:qFormat/>
    <w:uiPriority w:val="10"/>
    <w:pPr>
      <w:spacing w:after="80"/>
      <w:jc w:val="center"/>
    </w:pPr>
    <w:rPr>
      <w:rFonts w:ascii="Arial" w:hAnsi="Arial" w:cs="Arial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semiHidden/>
    <w:uiPriority w:val="0"/>
  </w:style>
  <w:style w:type="character" w:styleId="12">
    <w:name w:val="Hyperlink"/>
    <w:semiHidden/>
    <w:uiPriority w:val="0"/>
    <w:rPr>
      <w:color w:val="0000FF"/>
      <w:u w:val="single"/>
    </w:rPr>
  </w:style>
  <w:style w:type="character" w:customStyle="1" w:styleId="13">
    <w:name w:val="页脚 字符"/>
    <w:link w:val="4"/>
    <w:semiHidden/>
    <w:qFormat/>
    <w:uiPriority w:val="99"/>
    <w:rPr>
      <w:sz w:val="24"/>
      <w:szCs w:val="24"/>
      <w:lang w:eastAsia="en-US"/>
    </w:rPr>
  </w:style>
  <w:style w:type="character" w:customStyle="1" w:styleId="14">
    <w:name w:val="标题 字符"/>
    <w:link w:val="6"/>
    <w:qFormat/>
    <w:uiPriority w:val="10"/>
    <w:rPr>
      <w:rFonts w:ascii="Arial" w:hAnsi="Arial" w:cs="Arial"/>
      <w:sz w:val="24"/>
      <w:szCs w:val="24"/>
      <w:lang w:eastAsia="en-US"/>
    </w:rPr>
  </w:style>
  <w:style w:type="character" w:customStyle="1" w:styleId="15">
    <w:name w:val="正文文本 字符"/>
    <w:link w:val="2"/>
    <w:semiHidden/>
    <w:qFormat/>
    <w:uiPriority w:val="99"/>
    <w:rPr>
      <w:rFonts w:ascii="Arial" w:hAnsi="Arial" w:cs="Arial"/>
      <w:b/>
      <w:bCs/>
      <w:color w:val="000000"/>
      <w:sz w:val="18"/>
      <w:szCs w:val="18"/>
      <w:lang w:eastAsia="en-US"/>
    </w:rPr>
  </w:style>
  <w:style w:type="paragraph" w:customStyle="1" w:styleId="16">
    <w:name w:val="paragraph"/>
    <w:basedOn w:val="1"/>
    <w:qFormat/>
    <w:uiPriority w:val="0"/>
    <w:pPr>
      <w:spacing w:before="100" w:beforeAutospacing="1" w:after="100" w:afterAutospacing="1"/>
    </w:pPr>
    <w:rPr>
      <w:rFonts w:eastAsia="Times New Roman"/>
      <w:lang w:val="fr-FR" w:eastAsia="fr-FR"/>
    </w:rPr>
  </w:style>
  <w:style w:type="character" w:customStyle="1" w:styleId="17">
    <w:name w:val="normaltextrun"/>
    <w:basedOn w:val="9"/>
    <w:qFormat/>
    <w:uiPriority w:val="0"/>
  </w:style>
  <w:style w:type="character" w:customStyle="1" w:styleId="18">
    <w:name w:val="eop"/>
    <w:basedOn w:val="9"/>
    <w:qFormat/>
    <w:uiPriority w:val="0"/>
  </w:style>
  <w:style w:type="paragraph" w:customStyle="1" w:styleId="19">
    <w:name w:val="Sty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PMingLiU" w:cs="Times New Roman"/>
      <w:sz w:val="24"/>
      <w:szCs w:val="24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Wal-Mart Stores, Inc.</Company>
  <Pages>2</Pages>
  <Words>251</Words>
  <Characters>1784</Characters>
  <Lines>14</Lines>
  <Paragraphs>4</Paragraphs>
  <TotalTime>2</TotalTime>
  <ScaleCrop>false</ScaleCrop>
  <LinksUpToDate>false</LinksUpToDate>
  <CharactersWithSpaces>2031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2024-01-26T08:40:00Z</dcterms:created>
  <dc:creator>Kyle L. Holifield</dc:creator>
  <cp:lastModifiedBy>Daisy</cp:lastModifiedBy>
  <cp:lastPrinted>2024-08-13T05:38:00Z</cp:lastPrinted>
  <dcterms:modified xsi:type="dcterms:W3CDTF">2025-12-18T08:02:54Z</dcterms:modified>
  <dc:title>Reduction of Toxics in Packaging Law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2052-11.8.2.11734</vt:lpwstr>
  </property>
  <property fmtid="{D5CDD505-2E9C-101B-9397-08002B2CF9AE}" pid="4" name="ICV">
    <vt:lpwstr>7DEA6E62191E437DA1A23B1C72F052DE</vt:lpwstr>
  </property>
</Properties>
</file>